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D" w:rsidRPr="008C13DD" w:rsidRDefault="004271B3" w:rsidP="008C13DD">
      <w:pPr>
        <w:keepNext/>
        <w:jc w:val="both"/>
        <w:rPr>
          <w:bCs/>
        </w:rPr>
      </w:pPr>
      <w:r>
        <w:rPr>
          <w:bCs/>
        </w:rPr>
        <w:t>П</w:t>
      </w:r>
      <w:r w:rsidR="008C13DD" w:rsidRPr="008C13DD">
        <w:rPr>
          <w:bCs/>
        </w:rPr>
        <w:t>орядок проведения итоговых экзаменов для одиннадцатиклассников.</w:t>
      </w:r>
    </w:p>
    <w:p w:rsidR="008C13DD" w:rsidRPr="008C13DD" w:rsidRDefault="008C13DD" w:rsidP="008C13DD">
      <w:pPr>
        <w:keepNext/>
        <w:jc w:val="both"/>
        <w:rPr>
          <w:bCs/>
        </w:rPr>
      </w:pPr>
      <w:r>
        <w:rPr>
          <w:bCs/>
        </w:rPr>
        <w:t>Приказом Министерства образования Российской Федерации вн</w:t>
      </w:r>
      <w:r w:rsidR="008A23E3">
        <w:rPr>
          <w:bCs/>
        </w:rPr>
        <w:t>е</w:t>
      </w:r>
      <w:r>
        <w:rPr>
          <w:bCs/>
        </w:rPr>
        <w:t xml:space="preserve">сены изменения в </w:t>
      </w:r>
      <w:r w:rsidRPr="008C13DD">
        <w:rPr>
          <w:bCs/>
        </w:rPr>
        <w:t>Порядок</w:t>
      </w:r>
      <w:r>
        <w:rPr>
          <w:bCs/>
        </w:rPr>
        <w:t xml:space="preserve"> </w:t>
      </w:r>
      <w:r w:rsidRPr="008C13DD">
        <w:rPr>
          <w:bCs/>
        </w:rPr>
        <w:t>проведения  государственной  итоговой  аттестации  по образовательным</w:t>
      </w:r>
      <w:r>
        <w:rPr>
          <w:bCs/>
        </w:rPr>
        <w:t xml:space="preserve"> </w:t>
      </w:r>
      <w:r w:rsidRPr="008C13DD">
        <w:rPr>
          <w:bCs/>
        </w:rPr>
        <w:t>программам   среднего   общего   образования,   утвержденный   приказом</w:t>
      </w:r>
      <w:r>
        <w:rPr>
          <w:bCs/>
        </w:rPr>
        <w:t xml:space="preserve"> </w:t>
      </w:r>
      <w:r w:rsidRPr="008C13DD">
        <w:rPr>
          <w:bCs/>
        </w:rPr>
        <w:t>Министерства образования и науки  Российской  Федерации  от  26   декабря</w:t>
      </w:r>
      <w:r>
        <w:rPr>
          <w:bCs/>
        </w:rPr>
        <w:t xml:space="preserve"> </w:t>
      </w:r>
      <w:r w:rsidRPr="008C13DD">
        <w:rPr>
          <w:bCs/>
        </w:rPr>
        <w:t>2013 г. N 1400</w:t>
      </w:r>
      <w:r>
        <w:rPr>
          <w:bCs/>
        </w:rPr>
        <w:t>.</w:t>
      </w:r>
    </w:p>
    <w:p w:rsidR="008C13DD" w:rsidRPr="008C13DD" w:rsidRDefault="008C13DD" w:rsidP="008C13DD">
      <w:pPr>
        <w:keepNext/>
        <w:jc w:val="both"/>
        <w:rPr>
          <w:bCs/>
        </w:rPr>
      </w:pPr>
      <w:r>
        <w:rPr>
          <w:bCs/>
        </w:rPr>
        <w:t>Таким образом, с</w:t>
      </w:r>
      <w:r w:rsidRPr="008C13DD">
        <w:rPr>
          <w:bCs/>
        </w:rPr>
        <w:t>корректирован порядок проведения государственной итоговой аттестации (ГИА) по программам среднего общего образования.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ЕГЭ по математике будет проводиться по 2 уровням: базовому (с 5-балльной системой оценки) и профильному. ЕГЭ по математике профильного уровня будет признаваться в качестве результатов вступительных испытаний по математике при приеме в вуз. Уровень экзамена выбирает сам учащийся.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К ГИА по учебным предметам, освоенным ранее, допускаются обучающиеся как X, так и XI (XII) классов.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Изменился порядок проведения итогового сочинения (изложения) как условия допуска к ГИА. Обучающимся на дому и в специальных учебно-воспитательных учреждениях закрытого типа разрешено вместо сочинения писать изложение.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Выпускники прошлых лет, обучающиеся по программам среднего профобразования, а также лица, получающие среднее общее образование в иностранных образовательных организациях, вправе писать итоговое сочинение по желанию.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Для учащихся с ограниченными возможностями здоровья и инвалидов продолжительность итогового сочинения (изложения) увеличена на 1,5 часа.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Установлены единые сроки повторного написания сочинения (изложения) для тех, кто в первый раз получил "незачет", не явился на сочинение (изложение) или не смог закончить его сдачу по уважительным причинам.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Досрочное проведение ГИА допускается не ранее 1 февраля (ранее - 1 апреля).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Подать заявление с указанием выбранных для сдачи ЕГЭ предметов надо до 1 февраля (ранее - до 1 марта). Для участия в ЕГЭ в феврале обучающиеся и выпускники прошлых лет подают заявление до 1 декабря.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Обучающиеся, получающие среднее общее образование в иностранных образовательных организациях, также сдают ЕГЭ.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Изменения коснулись и самой процедуры проведения экзаменов. Так, в экзаменационных материалах не будет тестовой части. При использовании контрольных измерительных материалов (КИМ) в электронном виде они распечатываются на бумаге в присутствии учащихся в аудитории. При выполнении заданий раздела "Говорение" по иностранным языкам КИМ представляется учащемуся в электронном виде.</w:t>
      </w:r>
    </w:p>
    <w:p w:rsidR="008C13DD" w:rsidRPr="008C13DD" w:rsidRDefault="008C13DD" w:rsidP="008C13DD">
      <w:pPr>
        <w:keepNext/>
        <w:jc w:val="both"/>
        <w:rPr>
          <w:bCs/>
        </w:rPr>
      </w:pPr>
      <w:r w:rsidRPr="008C13DD">
        <w:rPr>
          <w:bCs/>
        </w:rPr>
        <w:t>При получении неудовлетворительных результатов по любому из учебных предметов пересдача допускается в текущем году не более 1 раза. Те, кто не сдаст ЕГЭ более чем по одному обязательному предмету или по учебным предметам по выбору, смогут пересдать экзамен не ранее 1 сентября текущего года.</w:t>
      </w:r>
    </w:p>
    <w:sectPr w:rsidR="008C13DD" w:rsidRPr="008C13DD" w:rsidSect="00A0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73B8F"/>
    <w:rsid w:val="000C6767"/>
    <w:rsid w:val="001C6534"/>
    <w:rsid w:val="002C6393"/>
    <w:rsid w:val="002E3F2E"/>
    <w:rsid w:val="002E4C6E"/>
    <w:rsid w:val="00321809"/>
    <w:rsid w:val="00374BD6"/>
    <w:rsid w:val="003B6B4C"/>
    <w:rsid w:val="004271B3"/>
    <w:rsid w:val="004E0576"/>
    <w:rsid w:val="005607B1"/>
    <w:rsid w:val="00633343"/>
    <w:rsid w:val="0067632E"/>
    <w:rsid w:val="00742E7A"/>
    <w:rsid w:val="00873B8F"/>
    <w:rsid w:val="008A23E3"/>
    <w:rsid w:val="008C13DD"/>
    <w:rsid w:val="00990D8A"/>
    <w:rsid w:val="009A6AA2"/>
    <w:rsid w:val="009E3CEC"/>
    <w:rsid w:val="009F7039"/>
    <w:rsid w:val="00A06334"/>
    <w:rsid w:val="00A5593C"/>
    <w:rsid w:val="00AF5B98"/>
    <w:rsid w:val="00B31CC5"/>
    <w:rsid w:val="00BC0CA7"/>
    <w:rsid w:val="00CC06A5"/>
    <w:rsid w:val="00E02EF3"/>
    <w:rsid w:val="00E301F1"/>
    <w:rsid w:val="00E35E3F"/>
    <w:rsid w:val="00E8193F"/>
    <w:rsid w:val="00F64999"/>
    <w:rsid w:val="00F765CC"/>
    <w:rsid w:val="00F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2E"/>
    <w:rPr>
      <w:color w:val="0000FF"/>
      <w:u w:val="single"/>
    </w:rPr>
  </w:style>
  <w:style w:type="character" w:customStyle="1" w:styleId="ta-c">
    <w:name w:val="ta-c"/>
    <w:basedOn w:val="a0"/>
    <w:rsid w:val="002E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2015-06-03T05:36:00Z</dcterms:created>
  <dcterms:modified xsi:type="dcterms:W3CDTF">2015-06-03T05:36:00Z</dcterms:modified>
</cp:coreProperties>
</file>